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F0F" w:rsidRPr="00CD4F0F" w:rsidRDefault="00CD4F0F" w:rsidP="00CD4F0F">
      <w:pPr>
        <w:widowControl/>
        <w:adjustRightInd w:val="0"/>
        <w:snapToGrid w:val="0"/>
        <w:jc w:val="center"/>
        <w:rPr>
          <w:rFonts w:ascii="微软雅黑" w:eastAsia="微软雅黑" w:hAnsi="微软雅黑" w:cs="宋体" w:hint="eastAsia"/>
          <w:b/>
          <w:bCs/>
          <w:color w:val="A41A12"/>
          <w:kern w:val="0"/>
          <w:sz w:val="24"/>
          <w:szCs w:val="24"/>
        </w:rPr>
      </w:pPr>
      <w:r w:rsidRPr="00CD4F0F">
        <w:rPr>
          <w:rFonts w:ascii="微软雅黑" w:eastAsia="微软雅黑" w:hAnsi="微软雅黑" w:cs="宋体" w:hint="eastAsia"/>
          <w:b/>
          <w:bCs/>
          <w:color w:val="A41A12"/>
          <w:kern w:val="0"/>
          <w:sz w:val="24"/>
          <w:szCs w:val="24"/>
        </w:rPr>
        <w:t xml:space="preserve">2014—2015学年第一学期选课通知 </w:t>
      </w:r>
    </w:p>
    <w:p w:rsidR="00CD4F0F" w:rsidRPr="00CD4F0F" w:rsidRDefault="00CD4F0F" w:rsidP="00CD4F0F">
      <w:pPr>
        <w:widowControl/>
        <w:adjustRightInd w:val="0"/>
        <w:snapToGrid w:val="0"/>
        <w:spacing w:line="300" w:lineRule="auto"/>
        <w:jc w:val="left"/>
        <w:rPr>
          <w:rFonts w:ascii="宋体" w:eastAsia="宋体" w:hAnsi="宋体" w:cs="宋体" w:hint="eastAsia"/>
          <w:color w:val="505050"/>
          <w:kern w:val="0"/>
          <w:szCs w:val="21"/>
        </w:rPr>
      </w:pPr>
      <w:proofErr w:type="gramStart"/>
      <w:r w:rsidRPr="00CD4F0F">
        <w:rPr>
          <w:rFonts w:ascii="宋体" w:eastAsia="宋体" w:hAnsi="宋体" w:cs="宋体" w:hint="eastAsia"/>
          <w:b/>
          <w:color w:val="505050"/>
          <w:kern w:val="0"/>
          <w:szCs w:val="21"/>
        </w:rPr>
        <w:t>一</w:t>
      </w:r>
      <w:proofErr w:type="gramEnd"/>
      <w:r w:rsidRPr="00CD4F0F">
        <w:rPr>
          <w:rFonts w:ascii="宋体" w:eastAsia="宋体" w:hAnsi="宋体" w:cs="宋体" w:hint="eastAsia"/>
          <w:b/>
          <w:color w:val="505050"/>
          <w:kern w:val="0"/>
          <w:szCs w:val="21"/>
        </w:rPr>
        <w:t>．选课时间：</w:t>
      </w:r>
      <w:r w:rsidRPr="00CD4F0F">
        <w:rPr>
          <w:rFonts w:ascii="宋体" w:eastAsia="宋体" w:hAnsi="宋体" w:cs="宋体" w:hint="eastAsia"/>
          <w:color w:val="505050"/>
          <w:kern w:val="0"/>
          <w:szCs w:val="21"/>
        </w:rPr>
        <w:t>第一轮（筛选制）时间：5月28日10：00—5月30日12：00</w:t>
      </w:r>
    </w:p>
    <w:p w:rsidR="00CD4F0F" w:rsidRPr="00CD4F0F" w:rsidRDefault="00CD4F0F" w:rsidP="00CD4F0F">
      <w:pPr>
        <w:widowControl/>
        <w:adjustRightInd w:val="0"/>
        <w:snapToGrid w:val="0"/>
        <w:spacing w:line="300" w:lineRule="auto"/>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 xml:space="preserve">              第一轮选课确认时间：6月3日</w:t>
      </w:r>
    </w:p>
    <w:p w:rsidR="00CD4F0F" w:rsidRPr="00CD4F0F" w:rsidRDefault="00CD4F0F" w:rsidP="00CD4F0F">
      <w:pPr>
        <w:widowControl/>
        <w:adjustRightInd w:val="0"/>
        <w:snapToGrid w:val="0"/>
        <w:spacing w:line="300" w:lineRule="auto"/>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 xml:space="preserve">              第二轮（优先制）时间：6月4日13：30—6月11日16：00</w:t>
      </w:r>
    </w:p>
    <w:p w:rsidR="00CD4F0F" w:rsidRPr="00CD4F0F" w:rsidRDefault="00CD4F0F" w:rsidP="00CD4F0F">
      <w:pPr>
        <w:widowControl/>
        <w:adjustRightInd w:val="0"/>
        <w:snapToGrid w:val="0"/>
        <w:spacing w:line="300" w:lineRule="auto"/>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 xml:space="preserve">              手工选课时间：6月6日9：00—6月11日16：00</w:t>
      </w:r>
    </w:p>
    <w:p w:rsidR="00CD4F0F" w:rsidRPr="00CD4F0F" w:rsidRDefault="00CD4F0F" w:rsidP="00CD4F0F">
      <w:pPr>
        <w:widowControl/>
        <w:adjustRightInd w:val="0"/>
        <w:snapToGrid w:val="0"/>
        <w:spacing w:line="300" w:lineRule="auto"/>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 xml:space="preserve">              第三轮选课时间待定</w:t>
      </w:r>
    </w:p>
    <w:p w:rsidR="00CD4F0F" w:rsidRPr="00CD4F0F" w:rsidRDefault="00CD4F0F" w:rsidP="00CD4F0F">
      <w:pPr>
        <w:widowControl/>
        <w:adjustRightInd w:val="0"/>
        <w:snapToGrid w:val="0"/>
        <w:spacing w:line="300" w:lineRule="auto"/>
        <w:jc w:val="left"/>
        <w:rPr>
          <w:rFonts w:ascii="宋体" w:eastAsia="宋体" w:hAnsi="宋体" w:cs="宋体"/>
          <w:color w:val="505050"/>
          <w:kern w:val="0"/>
          <w:szCs w:val="21"/>
        </w:rPr>
      </w:pPr>
      <w:r w:rsidRPr="00CD4F0F">
        <w:rPr>
          <w:rFonts w:ascii="宋体" w:eastAsia="宋体" w:hAnsi="宋体" w:cs="宋体" w:hint="eastAsia"/>
          <w:b/>
          <w:color w:val="505050"/>
          <w:kern w:val="0"/>
          <w:szCs w:val="21"/>
        </w:rPr>
        <w:t>二．选课培训安排</w:t>
      </w:r>
    </w:p>
    <w:p w:rsidR="00CD4F0F" w:rsidRPr="00CD4F0F" w:rsidRDefault="00CD4F0F" w:rsidP="00CD4F0F">
      <w:pPr>
        <w:widowControl/>
        <w:adjustRightInd w:val="0"/>
        <w:snapToGrid w:val="0"/>
        <w:spacing w:line="300" w:lineRule="auto"/>
        <w:ind w:firstLineChars="250" w:firstLine="525"/>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仓前校区：</w:t>
      </w:r>
    </w:p>
    <w:p w:rsidR="00CD4F0F" w:rsidRPr="00CD4F0F" w:rsidRDefault="00CD4F0F" w:rsidP="00CD4F0F">
      <w:pPr>
        <w:widowControl/>
        <w:adjustRightInd w:val="0"/>
        <w:snapToGrid w:val="0"/>
        <w:spacing w:line="300" w:lineRule="auto"/>
        <w:ind w:firstLineChars="250" w:firstLine="525"/>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培训时间：5月27日14点  培训地点：</w:t>
      </w:r>
      <w:proofErr w:type="gramStart"/>
      <w:r w:rsidRPr="00CD4F0F">
        <w:rPr>
          <w:rFonts w:ascii="宋体" w:eastAsia="宋体" w:hAnsi="宋体" w:cs="宋体" w:hint="eastAsia"/>
          <w:color w:val="505050"/>
          <w:kern w:val="0"/>
          <w:szCs w:val="21"/>
        </w:rPr>
        <w:t>恕园</w:t>
      </w:r>
      <w:proofErr w:type="gramEnd"/>
      <w:r w:rsidRPr="00CD4F0F">
        <w:rPr>
          <w:rFonts w:ascii="宋体" w:eastAsia="宋体" w:hAnsi="宋体" w:cs="宋体" w:hint="eastAsia"/>
          <w:color w:val="505050"/>
          <w:kern w:val="0"/>
          <w:szCs w:val="21"/>
        </w:rPr>
        <w:t>13-101</w:t>
      </w:r>
    </w:p>
    <w:p w:rsidR="00CD4F0F" w:rsidRPr="00CD4F0F" w:rsidRDefault="00CD4F0F" w:rsidP="00CD4F0F">
      <w:pPr>
        <w:widowControl/>
        <w:adjustRightInd w:val="0"/>
        <w:snapToGrid w:val="0"/>
        <w:spacing w:line="300" w:lineRule="auto"/>
        <w:jc w:val="left"/>
        <w:rPr>
          <w:rFonts w:ascii="宋体" w:eastAsia="宋体" w:hAnsi="宋体" w:cs="宋体"/>
          <w:color w:val="505050"/>
          <w:kern w:val="0"/>
          <w:szCs w:val="21"/>
        </w:rPr>
      </w:pPr>
      <w:r w:rsidRPr="00CD4F0F">
        <w:rPr>
          <w:rFonts w:ascii="宋体" w:eastAsia="宋体" w:hAnsi="宋体" w:cs="宋体" w:hint="eastAsia"/>
          <w:b/>
          <w:color w:val="505050"/>
          <w:kern w:val="0"/>
          <w:szCs w:val="21"/>
        </w:rPr>
        <w:t xml:space="preserve">三．选课操作 </w:t>
      </w:r>
    </w:p>
    <w:p w:rsidR="00CD4F0F" w:rsidRPr="00CD4F0F" w:rsidRDefault="00CD4F0F" w:rsidP="00CD4F0F">
      <w:pPr>
        <w:widowControl/>
        <w:adjustRightInd w:val="0"/>
        <w:snapToGrid w:val="0"/>
        <w:spacing w:line="300" w:lineRule="auto"/>
        <w:ind w:firstLineChars="200" w:firstLine="420"/>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选课网址</w:t>
      </w:r>
      <w:hyperlink r:id="rId5" w:history="1">
        <w:r w:rsidRPr="00CD4F0F">
          <w:rPr>
            <w:rFonts w:ascii="宋体" w:eastAsia="宋体" w:hAnsi="宋体" w:cs="宋体" w:hint="eastAsia"/>
            <w:color w:val="333333"/>
            <w:kern w:val="0"/>
            <w:szCs w:val="21"/>
          </w:rPr>
          <w:t>http://jwc.hznu.edu.cn/zfweb.htm</w:t>
        </w:r>
      </w:hyperlink>
      <w:r w:rsidRPr="00CD4F0F">
        <w:rPr>
          <w:rFonts w:ascii="宋体" w:eastAsia="宋体" w:hAnsi="宋体" w:cs="宋体" w:hint="eastAsia"/>
          <w:color w:val="505050"/>
          <w:kern w:val="0"/>
          <w:szCs w:val="21"/>
        </w:rPr>
        <w:t>，输用户名和密码（</w:t>
      </w:r>
      <w:r w:rsidRPr="00CD4F0F">
        <w:rPr>
          <w:rFonts w:ascii="宋体" w:eastAsia="宋体" w:hAnsi="宋体" w:cs="宋体" w:hint="eastAsia"/>
          <w:b/>
          <w:color w:val="505050"/>
          <w:kern w:val="0"/>
          <w:szCs w:val="21"/>
        </w:rPr>
        <w:t>用户名称为学号，初始密码为身份证号</w:t>
      </w:r>
      <w:r w:rsidRPr="00CD4F0F">
        <w:rPr>
          <w:rFonts w:ascii="宋体" w:eastAsia="宋体" w:hAnsi="宋体" w:cs="宋体" w:hint="eastAsia"/>
          <w:color w:val="505050"/>
          <w:kern w:val="0"/>
          <w:szCs w:val="21"/>
        </w:rPr>
        <w:t>）后，点击“登录”按钮后进入选课页面，具体操作流程见附件《杭州师范大学选课操作指南》。</w:t>
      </w:r>
      <w:r w:rsidRPr="00CD4F0F">
        <w:rPr>
          <w:rFonts w:ascii="宋体" w:eastAsia="宋体" w:hAnsi="宋体" w:cs="宋体" w:hint="eastAsia"/>
          <w:b/>
          <w:color w:val="505050"/>
          <w:kern w:val="0"/>
          <w:szCs w:val="21"/>
        </w:rPr>
        <w:t>重修选课、跨专业、年级选课和冲突选课申请功能在第二轮选课开通，副修选课在第三轮开通</w:t>
      </w:r>
      <w:r w:rsidRPr="00CD4F0F">
        <w:rPr>
          <w:rFonts w:ascii="宋体" w:eastAsia="宋体" w:hAnsi="宋体" w:cs="宋体" w:hint="eastAsia"/>
          <w:color w:val="505050"/>
          <w:kern w:val="0"/>
          <w:szCs w:val="21"/>
        </w:rPr>
        <w:t>。</w:t>
      </w:r>
    </w:p>
    <w:p w:rsidR="00CD4F0F" w:rsidRPr="00CD4F0F" w:rsidRDefault="00CD4F0F" w:rsidP="00CD4F0F">
      <w:pPr>
        <w:widowControl/>
        <w:adjustRightInd w:val="0"/>
        <w:snapToGrid w:val="0"/>
        <w:spacing w:line="300" w:lineRule="auto"/>
        <w:jc w:val="left"/>
        <w:rPr>
          <w:rFonts w:ascii="宋体" w:eastAsia="宋体" w:hAnsi="宋体" w:cs="宋体"/>
          <w:color w:val="505050"/>
          <w:kern w:val="0"/>
          <w:szCs w:val="21"/>
        </w:rPr>
      </w:pPr>
      <w:r w:rsidRPr="00CD4F0F">
        <w:rPr>
          <w:rFonts w:ascii="宋体" w:eastAsia="宋体" w:hAnsi="宋体" w:cs="宋体" w:hint="eastAsia"/>
          <w:b/>
          <w:color w:val="505050"/>
          <w:kern w:val="0"/>
          <w:szCs w:val="21"/>
        </w:rPr>
        <w:t>四、注意事项</w:t>
      </w:r>
    </w:p>
    <w:p w:rsidR="00CD4F0F" w:rsidRPr="00CD4F0F" w:rsidRDefault="00CD4F0F" w:rsidP="00CD4F0F">
      <w:pPr>
        <w:widowControl/>
        <w:adjustRightInd w:val="0"/>
        <w:snapToGrid w:val="0"/>
        <w:spacing w:line="300" w:lineRule="auto"/>
        <w:ind w:firstLineChars="196" w:firstLine="412"/>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1.本学期选课第一轮采用筛选制（跟选课时间的先后顺序无关），第一轮选课大家无需恐慌，都能选上，第一轮选课结束后按专业、年级随机淘汰，第二轮采用优先制（先选先中），原则上选课总学分不能超30。</w:t>
      </w:r>
    </w:p>
    <w:p w:rsidR="00CD4F0F" w:rsidRPr="00CD4F0F" w:rsidRDefault="00CD4F0F" w:rsidP="00CD4F0F">
      <w:pPr>
        <w:widowControl/>
        <w:adjustRightInd w:val="0"/>
        <w:snapToGrid w:val="0"/>
        <w:spacing w:line="300" w:lineRule="auto"/>
        <w:ind w:firstLineChars="196" w:firstLine="412"/>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2.下学期除《大学英语》和《大学体育》外的必修类课程均已按行政班选上，</w:t>
      </w:r>
      <w:proofErr w:type="gramStart"/>
      <w:r w:rsidRPr="00CD4F0F">
        <w:rPr>
          <w:rFonts w:ascii="宋体" w:eastAsia="宋体" w:hAnsi="宋体" w:cs="宋体" w:hint="eastAsia"/>
          <w:color w:val="505050"/>
          <w:kern w:val="0"/>
          <w:szCs w:val="21"/>
        </w:rPr>
        <w:t>若同学</w:t>
      </w:r>
      <w:proofErr w:type="gramEnd"/>
      <w:r w:rsidRPr="00CD4F0F">
        <w:rPr>
          <w:rFonts w:ascii="宋体" w:eastAsia="宋体" w:hAnsi="宋体" w:cs="宋体" w:hint="eastAsia"/>
          <w:color w:val="505050"/>
          <w:kern w:val="0"/>
          <w:szCs w:val="21"/>
        </w:rPr>
        <w:t>不想在自己班上课，可以退掉改选其他班级。</w:t>
      </w:r>
    </w:p>
    <w:p w:rsidR="00CD4F0F" w:rsidRPr="00CD4F0F" w:rsidRDefault="00CD4F0F" w:rsidP="00CD4F0F">
      <w:pPr>
        <w:widowControl/>
        <w:adjustRightInd w:val="0"/>
        <w:snapToGrid w:val="0"/>
        <w:spacing w:line="300" w:lineRule="auto"/>
        <w:ind w:firstLineChars="196" w:firstLine="412"/>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3．大学英语是进行分级教学的，2013级B班同学选《大学英语III》，2013级A班同学选《大学英语IV》；音乐学院、体育与健康管理学院和美术学院学生的大学英语课已默认按行政班选上。</w:t>
      </w:r>
    </w:p>
    <w:p w:rsidR="00CD4F0F" w:rsidRPr="00CD4F0F" w:rsidRDefault="00CD4F0F" w:rsidP="00CD4F0F">
      <w:pPr>
        <w:widowControl/>
        <w:adjustRightInd w:val="0"/>
        <w:snapToGrid w:val="0"/>
        <w:spacing w:line="300" w:lineRule="auto"/>
        <w:ind w:firstLineChars="196" w:firstLine="412"/>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4.《数学文化》、《魅力科学》、《科学启蒙》、《从爱因斯坦到霍金的宇宙》和《基督教与西方文化》这五门课是网络课程，课程学习网站网址为：</w:t>
      </w:r>
      <w:hyperlink r:id="rId6" w:history="1">
        <w:r w:rsidRPr="00CD4F0F">
          <w:rPr>
            <w:rFonts w:ascii="宋体" w:eastAsia="宋体" w:hAnsi="宋体" w:cs="宋体" w:hint="eastAsia"/>
            <w:kern w:val="0"/>
            <w:szCs w:val="21"/>
          </w:rPr>
          <w:t>http://hznu.tsk.erya100.com/studentLogin</w:t>
        </w:r>
      </w:hyperlink>
      <w:r w:rsidRPr="00CD4F0F">
        <w:rPr>
          <w:rFonts w:ascii="宋体" w:eastAsia="宋体" w:hAnsi="宋体" w:cs="宋体" w:hint="eastAsia"/>
          <w:color w:val="505050"/>
          <w:kern w:val="0"/>
          <w:szCs w:val="21"/>
        </w:rPr>
        <w:t>。</w:t>
      </w:r>
    </w:p>
    <w:p w:rsidR="00CD4F0F" w:rsidRPr="00CD4F0F" w:rsidRDefault="00CD4F0F" w:rsidP="00CD4F0F">
      <w:pPr>
        <w:widowControl/>
        <w:adjustRightInd w:val="0"/>
        <w:snapToGrid w:val="0"/>
        <w:spacing w:line="300" w:lineRule="auto"/>
        <w:ind w:firstLineChars="196" w:firstLine="412"/>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5.体育课教学是按项目开展的，每人只能选一门体育课程。</w:t>
      </w:r>
      <w:proofErr w:type="gramStart"/>
      <w:r w:rsidRPr="00CD4F0F">
        <w:rPr>
          <w:rFonts w:ascii="宋体" w:eastAsia="宋体" w:hAnsi="宋体" w:cs="宋体" w:hint="eastAsia"/>
          <w:color w:val="505050"/>
          <w:kern w:val="0"/>
          <w:szCs w:val="21"/>
        </w:rPr>
        <w:t>关体育</w:t>
      </w:r>
      <w:proofErr w:type="gramEnd"/>
      <w:r w:rsidRPr="00CD4F0F">
        <w:rPr>
          <w:rFonts w:ascii="宋体" w:eastAsia="宋体" w:hAnsi="宋体" w:cs="宋体" w:hint="eastAsia"/>
          <w:color w:val="505050"/>
          <w:kern w:val="0"/>
          <w:szCs w:val="21"/>
        </w:rPr>
        <w:t>选课可咨询体育与健康学院教务科，办公地点在下</w:t>
      </w:r>
      <w:proofErr w:type="gramStart"/>
      <w:r w:rsidRPr="00CD4F0F">
        <w:rPr>
          <w:rFonts w:ascii="宋体" w:eastAsia="宋体" w:hAnsi="宋体" w:cs="宋体" w:hint="eastAsia"/>
          <w:color w:val="505050"/>
          <w:kern w:val="0"/>
          <w:szCs w:val="21"/>
        </w:rPr>
        <w:t>沙教学</w:t>
      </w:r>
      <w:proofErr w:type="gramEnd"/>
      <w:r w:rsidRPr="00CD4F0F">
        <w:rPr>
          <w:rFonts w:ascii="宋体" w:eastAsia="宋体" w:hAnsi="宋体" w:cs="宋体" w:hint="eastAsia"/>
          <w:color w:val="505050"/>
          <w:kern w:val="0"/>
          <w:szCs w:val="21"/>
        </w:rPr>
        <w:t>楼D517办公室，办公电话28861691（韩老师）。</w:t>
      </w:r>
    </w:p>
    <w:p w:rsidR="00CD4F0F" w:rsidRPr="00CD4F0F" w:rsidRDefault="00CD4F0F" w:rsidP="00CD4F0F">
      <w:pPr>
        <w:widowControl/>
        <w:adjustRightInd w:val="0"/>
        <w:snapToGrid w:val="0"/>
        <w:spacing w:line="300" w:lineRule="auto"/>
        <w:ind w:firstLineChars="200" w:firstLine="420"/>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6.所有必修类课程，选了课程教材也默认征订了，选修课可以由同学自行决定是否要订教材。</w:t>
      </w:r>
    </w:p>
    <w:p w:rsidR="00CD4F0F" w:rsidRPr="00CD4F0F" w:rsidRDefault="00CD4F0F" w:rsidP="00CD4F0F">
      <w:pPr>
        <w:widowControl/>
        <w:adjustRightInd w:val="0"/>
        <w:snapToGrid w:val="0"/>
        <w:spacing w:line="300" w:lineRule="auto"/>
        <w:ind w:firstLineChars="200" w:firstLine="420"/>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7. 因转专业或其它原因导致部分课程，需要跨专业、年级进行选课，可在“选专业（跨专业）课”页面里点击“跨专业选课”后进行选课。</w:t>
      </w:r>
    </w:p>
    <w:p w:rsidR="00CD4F0F" w:rsidRPr="00CD4F0F" w:rsidRDefault="00CD4F0F" w:rsidP="00CD4F0F">
      <w:pPr>
        <w:widowControl/>
        <w:adjustRightInd w:val="0"/>
        <w:snapToGrid w:val="0"/>
        <w:spacing w:line="300" w:lineRule="auto"/>
        <w:ind w:firstLineChars="200" w:firstLine="420"/>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8. 因转专业或其它原因导致部分课程因上课时间冲突或容量已满的同学无法正常选课，同学们可以在“冲突选课申请”来提交选课申请，</w:t>
      </w:r>
      <w:proofErr w:type="gramStart"/>
      <w:r w:rsidRPr="00CD4F0F">
        <w:rPr>
          <w:rFonts w:ascii="宋体" w:eastAsia="宋体" w:hAnsi="宋体" w:cs="宋体" w:hint="eastAsia"/>
          <w:color w:val="505050"/>
          <w:kern w:val="0"/>
          <w:szCs w:val="21"/>
        </w:rPr>
        <w:t>申请免听的</w:t>
      </w:r>
      <w:proofErr w:type="gramEnd"/>
      <w:r w:rsidRPr="00CD4F0F">
        <w:rPr>
          <w:rFonts w:ascii="宋体" w:eastAsia="宋体" w:hAnsi="宋体" w:cs="宋体" w:hint="eastAsia"/>
          <w:color w:val="505050"/>
          <w:kern w:val="0"/>
          <w:szCs w:val="21"/>
        </w:rPr>
        <w:t>课程总学分不能超过6个，由开课学院教务科进行审核，审核通过即选课成功，审核未通过则选课未成功，该功能在第二轮选课开通。</w:t>
      </w:r>
    </w:p>
    <w:p w:rsidR="00CD4F0F" w:rsidRPr="00CD4F0F" w:rsidRDefault="00CD4F0F" w:rsidP="00CD4F0F">
      <w:pPr>
        <w:widowControl/>
        <w:adjustRightInd w:val="0"/>
        <w:snapToGrid w:val="0"/>
        <w:spacing w:line="300" w:lineRule="auto"/>
        <w:ind w:firstLineChars="200" w:firstLine="420"/>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9.副修选课必须在“选副修课”菜单里选，否则无法认定成副修课程，副修选课的功能在第二轮选课开通。</w:t>
      </w:r>
    </w:p>
    <w:p w:rsidR="00CD4F0F" w:rsidRPr="00CD4F0F" w:rsidRDefault="00CD4F0F" w:rsidP="00CD4F0F">
      <w:pPr>
        <w:widowControl/>
        <w:adjustRightInd w:val="0"/>
        <w:snapToGrid w:val="0"/>
        <w:spacing w:line="300" w:lineRule="auto"/>
        <w:ind w:firstLineChars="200" w:firstLine="420"/>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10.</w:t>
      </w:r>
      <w:r w:rsidRPr="00CD4F0F">
        <w:rPr>
          <w:rFonts w:ascii="宋体" w:eastAsia="宋体" w:hAnsi="宋体" w:cs="宋体" w:hint="eastAsia"/>
          <w:b/>
          <w:color w:val="505050"/>
          <w:kern w:val="0"/>
          <w:szCs w:val="21"/>
        </w:rPr>
        <w:t>选课结束后一定要在“信息查询—学生个人课表”里确定是否选课成功，因为第一轮选课结束后有部分课程因选课人数偏少而停开的，因此同学们务必在6月3日去选课系统里确认自己是否选课成功。</w:t>
      </w:r>
    </w:p>
    <w:p w:rsidR="00CD4F0F" w:rsidRDefault="00CD4F0F" w:rsidP="00CD4F0F">
      <w:pPr>
        <w:widowControl/>
        <w:adjustRightInd w:val="0"/>
        <w:snapToGrid w:val="0"/>
        <w:spacing w:line="300" w:lineRule="auto"/>
        <w:ind w:firstLineChars="200" w:firstLine="420"/>
        <w:jc w:val="left"/>
        <w:rPr>
          <w:rFonts w:ascii="宋体" w:eastAsia="宋体" w:hAnsi="宋体" w:cs="宋体" w:hint="eastAsia"/>
          <w:color w:val="505050"/>
          <w:kern w:val="0"/>
          <w:szCs w:val="21"/>
        </w:rPr>
      </w:pPr>
      <w:r w:rsidRPr="00CD4F0F">
        <w:rPr>
          <w:rFonts w:ascii="宋体" w:eastAsia="宋体" w:hAnsi="宋体" w:cs="宋体" w:hint="eastAsia"/>
          <w:color w:val="505050"/>
          <w:kern w:val="0"/>
          <w:szCs w:val="21"/>
        </w:rPr>
        <w:t>11.因各种特殊情况没选上课的同学，可联系开课学院给予解决，下表是个开课学院（部）的办公地点和电话。</w:t>
      </w:r>
    </w:p>
    <w:p w:rsidR="00CD4F0F" w:rsidRPr="00CD4F0F" w:rsidRDefault="00CD4F0F" w:rsidP="00CD4F0F">
      <w:pPr>
        <w:widowControl/>
        <w:adjustRightInd w:val="0"/>
        <w:snapToGrid w:val="0"/>
        <w:spacing w:line="300" w:lineRule="auto"/>
        <w:ind w:firstLineChars="200" w:firstLine="420"/>
        <w:jc w:val="left"/>
        <w:rPr>
          <w:rFonts w:ascii="宋体" w:eastAsia="宋体" w:hAnsi="宋体" w:cs="宋体"/>
          <w:color w:val="505050"/>
          <w:kern w:val="0"/>
          <w:szCs w:val="21"/>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2520"/>
        <w:gridCol w:w="1507"/>
      </w:tblGrid>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lastRenderedPageBreak/>
              <w:t>部门</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办公地点</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办公电话</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教务处选课中心</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proofErr w:type="gramStart"/>
            <w:r w:rsidRPr="00CD4F0F">
              <w:rPr>
                <w:rFonts w:ascii="宋体" w:eastAsia="宋体" w:hAnsi="宋体" w:cs="宋体" w:hint="eastAsia"/>
                <w:kern w:val="0"/>
                <w:szCs w:val="21"/>
              </w:rPr>
              <w:t>仓前恕园3号</w:t>
            </w:r>
            <w:proofErr w:type="gramEnd"/>
            <w:r w:rsidRPr="00CD4F0F">
              <w:rPr>
                <w:rFonts w:ascii="宋体" w:eastAsia="宋体" w:hAnsi="宋体" w:cs="宋体" w:hint="eastAsia"/>
                <w:kern w:val="0"/>
                <w:szCs w:val="21"/>
              </w:rPr>
              <w:t>楼309</w:t>
            </w:r>
          </w:p>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下</w:t>
            </w:r>
            <w:proofErr w:type="gramStart"/>
            <w:r w:rsidRPr="00CD4F0F">
              <w:rPr>
                <w:rFonts w:ascii="宋体" w:eastAsia="宋体" w:hAnsi="宋体" w:cs="宋体" w:hint="eastAsia"/>
                <w:kern w:val="0"/>
                <w:szCs w:val="21"/>
              </w:rPr>
              <w:t>沙行政</w:t>
            </w:r>
            <w:proofErr w:type="gramEnd"/>
            <w:r w:rsidRPr="00CD4F0F">
              <w:rPr>
                <w:rFonts w:ascii="宋体" w:eastAsia="宋体" w:hAnsi="宋体" w:cs="宋体" w:hint="eastAsia"/>
                <w:kern w:val="0"/>
                <w:szCs w:val="21"/>
              </w:rPr>
              <w:t>楼319</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28868202</w:t>
            </w:r>
          </w:p>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28865130</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人文学院教务科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proofErr w:type="gramStart"/>
            <w:r w:rsidRPr="00CD4F0F">
              <w:rPr>
                <w:rFonts w:ascii="宋体" w:eastAsia="宋体" w:hAnsi="宋体" w:cs="宋体" w:hint="eastAsia"/>
                <w:kern w:val="0"/>
                <w:szCs w:val="21"/>
              </w:rPr>
              <w:t>仓前恕园23号</w:t>
            </w:r>
            <w:proofErr w:type="gramEnd"/>
            <w:r w:rsidRPr="00CD4F0F">
              <w:rPr>
                <w:rFonts w:ascii="宋体" w:eastAsia="宋体" w:hAnsi="宋体" w:cs="宋体" w:hint="eastAsia"/>
                <w:kern w:val="0"/>
                <w:szCs w:val="21"/>
              </w:rPr>
              <w:t>楼406</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28865206</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国服学院教务科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proofErr w:type="gramStart"/>
            <w:r w:rsidRPr="00CD4F0F">
              <w:rPr>
                <w:rFonts w:ascii="宋体" w:eastAsia="宋体" w:hAnsi="宋体" w:cs="宋体" w:hint="eastAsia"/>
                <w:kern w:val="0"/>
                <w:szCs w:val="21"/>
              </w:rPr>
              <w:t>仓前恕园1号</w:t>
            </w:r>
            <w:proofErr w:type="gramEnd"/>
            <w:r w:rsidRPr="00CD4F0F">
              <w:rPr>
                <w:rFonts w:ascii="宋体" w:eastAsia="宋体" w:hAnsi="宋体" w:cs="宋体" w:hint="eastAsia"/>
                <w:kern w:val="0"/>
                <w:szCs w:val="21"/>
              </w:rPr>
              <w:t>楼731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28861879</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美术学院（</w:t>
            </w:r>
            <w:proofErr w:type="gramStart"/>
            <w:r w:rsidRPr="00CD4F0F">
              <w:rPr>
                <w:rFonts w:ascii="宋体" w:eastAsia="宋体" w:hAnsi="宋体" w:cs="宋体" w:hint="eastAsia"/>
                <w:kern w:val="0"/>
                <w:szCs w:val="21"/>
              </w:rPr>
              <w:t>原动漫学院</w:t>
            </w:r>
            <w:proofErr w:type="gramEnd"/>
            <w:r w:rsidRPr="00CD4F0F">
              <w:rPr>
                <w:rFonts w:ascii="宋体" w:eastAsia="宋体" w:hAnsi="宋体" w:cs="宋体" w:hint="eastAsia"/>
                <w:kern w:val="0"/>
                <w:szCs w:val="21"/>
              </w:rPr>
              <w:t>）教务科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proofErr w:type="gramStart"/>
            <w:r w:rsidRPr="00CD4F0F">
              <w:rPr>
                <w:rFonts w:ascii="宋体" w:eastAsia="宋体" w:hAnsi="宋体" w:cs="宋体" w:hint="eastAsia"/>
                <w:kern w:val="0"/>
                <w:szCs w:val="21"/>
              </w:rPr>
              <w:t>仓前恕园1号</w:t>
            </w:r>
            <w:proofErr w:type="gramEnd"/>
            <w:r w:rsidRPr="00CD4F0F">
              <w:rPr>
                <w:rFonts w:ascii="宋体" w:eastAsia="宋体" w:hAnsi="宋体" w:cs="宋体" w:hint="eastAsia"/>
                <w:kern w:val="0"/>
                <w:szCs w:val="21"/>
              </w:rPr>
              <w:t>楼407</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28861808</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外国语学院教务科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proofErr w:type="gramStart"/>
            <w:r w:rsidRPr="00CD4F0F">
              <w:rPr>
                <w:rFonts w:ascii="宋体" w:eastAsia="宋体" w:hAnsi="宋体" w:cs="宋体" w:hint="eastAsia"/>
                <w:kern w:val="0"/>
                <w:szCs w:val="21"/>
              </w:rPr>
              <w:t>仓前恕园19号</w:t>
            </w:r>
            <w:proofErr w:type="gramEnd"/>
            <w:r w:rsidRPr="00CD4F0F">
              <w:rPr>
                <w:rFonts w:ascii="宋体" w:eastAsia="宋体" w:hAnsi="宋体" w:cs="宋体" w:hint="eastAsia"/>
                <w:kern w:val="0"/>
                <w:szCs w:val="21"/>
              </w:rPr>
              <w:t>楼203</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28865248</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经亨</w:t>
            </w:r>
            <w:proofErr w:type="gramStart"/>
            <w:r w:rsidRPr="00CD4F0F">
              <w:rPr>
                <w:rFonts w:ascii="宋体" w:eastAsia="宋体" w:hAnsi="宋体" w:cs="宋体" w:hint="eastAsia"/>
                <w:kern w:val="0"/>
                <w:szCs w:val="21"/>
              </w:rPr>
              <w:t>颐</w:t>
            </w:r>
            <w:proofErr w:type="gramEnd"/>
            <w:r w:rsidRPr="00CD4F0F">
              <w:rPr>
                <w:rFonts w:ascii="宋体" w:eastAsia="宋体" w:hAnsi="宋体" w:cs="宋体" w:hint="eastAsia"/>
                <w:kern w:val="0"/>
                <w:szCs w:val="21"/>
              </w:rPr>
              <w:t>学院教务科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proofErr w:type="gramStart"/>
            <w:r w:rsidRPr="00CD4F0F">
              <w:rPr>
                <w:rFonts w:ascii="宋体" w:eastAsia="宋体" w:hAnsi="宋体" w:cs="宋体" w:hint="eastAsia"/>
                <w:kern w:val="0"/>
                <w:szCs w:val="21"/>
              </w:rPr>
              <w:t>仓前恕园24号</w:t>
            </w:r>
            <w:proofErr w:type="gramEnd"/>
            <w:r w:rsidRPr="00CD4F0F">
              <w:rPr>
                <w:rFonts w:ascii="宋体" w:eastAsia="宋体" w:hAnsi="宋体" w:cs="宋体" w:hint="eastAsia"/>
                <w:kern w:val="0"/>
                <w:szCs w:val="21"/>
              </w:rPr>
              <w:t>楼201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28861090</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教育学院（原教科院）教务科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proofErr w:type="gramStart"/>
            <w:r w:rsidRPr="00CD4F0F">
              <w:rPr>
                <w:rFonts w:ascii="宋体" w:eastAsia="宋体" w:hAnsi="宋体" w:cs="宋体" w:hint="eastAsia"/>
                <w:kern w:val="0"/>
                <w:szCs w:val="21"/>
              </w:rPr>
              <w:t>仓前恕园24号</w:t>
            </w:r>
            <w:proofErr w:type="gramEnd"/>
            <w:r w:rsidRPr="00CD4F0F">
              <w:rPr>
                <w:rFonts w:ascii="宋体" w:eastAsia="宋体" w:hAnsi="宋体" w:cs="宋体" w:hint="eastAsia"/>
                <w:kern w:val="0"/>
                <w:szCs w:val="21"/>
              </w:rPr>
              <w:t>楼203</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28865664</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教育学院（原初教院）教务科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proofErr w:type="gramStart"/>
            <w:r w:rsidRPr="00CD4F0F">
              <w:rPr>
                <w:rFonts w:ascii="宋体" w:eastAsia="宋体" w:hAnsi="宋体" w:cs="宋体" w:hint="eastAsia"/>
                <w:kern w:val="0"/>
                <w:szCs w:val="21"/>
              </w:rPr>
              <w:t>仓前恕园24号</w:t>
            </w:r>
            <w:proofErr w:type="gramEnd"/>
            <w:r w:rsidRPr="00CD4F0F">
              <w:rPr>
                <w:rFonts w:ascii="宋体" w:eastAsia="宋体" w:hAnsi="宋体" w:cs="宋体" w:hint="eastAsia"/>
                <w:kern w:val="0"/>
                <w:szCs w:val="21"/>
              </w:rPr>
              <w:t>楼203</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28865548</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政社学院教务科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proofErr w:type="gramStart"/>
            <w:r w:rsidRPr="00CD4F0F">
              <w:rPr>
                <w:rFonts w:ascii="宋体" w:eastAsia="宋体" w:hAnsi="宋体" w:cs="宋体" w:hint="eastAsia"/>
                <w:kern w:val="0"/>
                <w:szCs w:val="21"/>
              </w:rPr>
              <w:t>仓前恕园21号</w:t>
            </w:r>
            <w:proofErr w:type="gramEnd"/>
            <w:r w:rsidRPr="00CD4F0F">
              <w:rPr>
                <w:rFonts w:ascii="宋体" w:eastAsia="宋体" w:hAnsi="宋体" w:cs="宋体" w:hint="eastAsia"/>
                <w:kern w:val="0"/>
                <w:szCs w:val="21"/>
              </w:rPr>
              <w:t>楼505</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28865224</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法学院教务科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proofErr w:type="gramStart"/>
            <w:r w:rsidRPr="00CD4F0F">
              <w:rPr>
                <w:rFonts w:ascii="宋体" w:eastAsia="宋体" w:hAnsi="宋体" w:cs="宋体" w:hint="eastAsia"/>
                <w:kern w:val="0"/>
                <w:szCs w:val="21"/>
              </w:rPr>
              <w:t>仓前恕园17号</w:t>
            </w:r>
            <w:proofErr w:type="gramEnd"/>
            <w:r w:rsidRPr="00CD4F0F">
              <w:rPr>
                <w:rFonts w:ascii="宋体" w:eastAsia="宋体" w:hAnsi="宋体" w:cs="宋体" w:hint="eastAsia"/>
                <w:kern w:val="0"/>
                <w:szCs w:val="21"/>
              </w:rPr>
              <w:t>楼307</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28865486</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阿里巴巴商学院</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proofErr w:type="gramStart"/>
            <w:r w:rsidRPr="00CD4F0F">
              <w:rPr>
                <w:rFonts w:ascii="宋体" w:eastAsia="宋体" w:hAnsi="宋体" w:cs="宋体" w:hint="eastAsia"/>
                <w:kern w:val="0"/>
                <w:szCs w:val="21"/>
              </w:rPr>
              <w:t>仓前恕园1号</w:t>
            </w:r>
            <w:proofErr w:type="gramEnd"/>
            <w:r w:rsidRPr="00CD4F0F">
              <w:rPr>
                <w:rFonts w:ascii="宋体" w:eastAsia="宋体" w:hAnsi="宋体" w:cs="宋体" w:hint="eastAsia"/>
                <w:kern w:val="0"/>
                <w:szCs w:val="21"/>
              </w:rPr>
              <w:t>楼603</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28866722</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经管学院教务科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proofErr w:type="gramStart"/>
            <w:r w:rsidRPr="00CD4F0F">
              <w:rPr>
                <w:rFonts w:ascii="宋体" w:eastAsia="宋体" w:hAnsi="宋体" w:cs="宋体" w:hint="eastAsia"/>
                <w:kern w:val="0"/>
                <w:szCs w:val="21"/>
              </w:rPr>
              <w:t>仓前恕园21号</w:t>
            </w:r>
            <w:proofErr w:type="gramEnd"/>
            <w:r w:rsidRPr="00CD4F0F">
              <w:rPr>
                <w:rFonts w:ascii="宋体" w:eastAsia="宋体" w:hAnsi="宋体" w:cs="宋体" w:hint="eastAsia"/>
                <w:kern w:val="0"/>
                <w:szCs w:val="21"/>
              </w:rPr>
              <w:t>楼602</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28866368</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社会科学基础部</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proofErr w:type="gramStart"/>
            <w:r w:rsidRPr="00CD4F0F">
              <w:rPr>
                <w:rFonts w:ascii="宋体" w:eastAsia="宋体" w:hAnsi="宋体" w:cs="宋体" w:hint="eastAsia"/>
                <w:kern w:val="0"/>
                <w:szCs w:val="21"/>
              </w:rPr>
              <w:t>仓前恕园1号</w:t>
            </w:r>
            <w:proofErr w:type="gramEnd"/>
            <w:r w:rsidRPr="00CD4F0F">
              <w:rPr>
                <w:rFonts w:ascii="宋体" w:eastAsia="宋体" w:hAnsi="宋体" w:cs="宋体" w:hint="eastAsia"/>
                <w:kern w:val="0"/>
                <w:szCs w:val="21"/>
              </w:rPr>
              <w:t>楼307</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28865606</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公共艺术部</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proofErr w:type="gramStart"/>
            <w:r w:rsidRPr="00CD4F0F">
              <w:rPr>
                <w:rFonts w:ascii="宋体" w:eastAsia="宋体" w:hAnsi="宋体" w:cs="宋体" w:hint="eastAsia"/>
                <w:kern w:val="0"/>
                <w:szCs w:val="21"/>
              </w:rPr>
              <w:t>仓前恕园23号</w:t>
            </w:r>
            <w:proofErr w:type="gramEnd"/>
            <w:r w:rsidRPr="00CD4F0F">
              <w:rPr>
                <w:rFonts w:ascii="宋体" w:eastAsia="宋体" w:hAnsi="宋体" w:cs="宋体" w:hint="eastAsia"/>
                <w:kern w:val="0"/>
                <w:szCs w:val="21"/>
              </w:rPr>
              <w:t>楼711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 </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理学院教务科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下沙D楼113</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28865288</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生科院教务科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下沙5号实验楼227</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28865326</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proofErr w:type="gramStart"/>
            <w:r w:rsidRPr="00CD4F0F">
              <w:rPr>
                <w:rFonts w:ascii="宋体" w:eastAsia="宋体" w:hAnsi="宋体" w:cs="宋体" w:hint="eastAsia"/>
                <w:kern w:val="0"/>
                <w:szCs w:val="21"/>
              </w:rPr>
              <w:t>材化学院</w:t>
            </w:r>
            <w:proofErr w:type="gramEnd"/>
            <w:r w:rsidRPr="00CD4F0F">
              <w:rPr>
                <w:rFonts w:ascii="宋体" w:eastAsia="宋体" w:hAnsi="宋体" w:cs="宋体" w:hint="eastAsia"/>
                <w:kern w:val="0"/>
                <w:szCs w:val="21"/>
              </w:rPr>
              <w:t>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下沙4号实验楼103</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28867899</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体育学院教务科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下沙D楼517</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28865383</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公共体育部</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下沙D楼517</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28861691</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医学院（原临床学院）教务科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下沙7号实验楼5楼</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28865507</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医学院（原护理学院）教务科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下沙7号实验楼5楼</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28865244</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医学院（原健康管理学院）教务科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下沙7号实验楼5楼</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28865619</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医学院（原基础医学部）教务科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下沙7号实验楼5楼</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28865634</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美术学院（原美术学院）教务科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古</w:t>
            </w:r>
            <w:proofErr w:type="gramStart"/>
            <w:r w:rsidRPr="00CD4F0F">
              <w:rPr>
                <w:rFonts w:ascii="宋体" w:eastAsia="宋体" w:hAnsi="宋体" w:cs="宋体" w:hint="eastAsia"/>
                <w:kern w:val="0"/>
                <w:szCs w:val="21"/>
              </w:rPr>
              <w:t>荡湾行政</w:t>
            </w:r>
            <w:proofErr w:type="gramEnd"/>
            <w:r w:rsidRPr="00CD4F0F">
              <w:rPr>
                <w:rFonts w:ascii="宋体" w:eastAsia="宋体" w:hAnsi="宋体" w:cs="宋体" w:hint="eastAsia"/>
                <w:kern w:val="0"/>
                <w:szCs w:val="21"/>
              </w:rPr>
              <w:t>楼2楼</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28865739</w:t>
            </w:r>
          </w:p>
        </w:tc>
      </w:tr>
      <w:tr w:rsidR="00CD4F0F" w:rsidRPr="00CD4F0F" w:rsidTr="00CD4F0F">
        <w:trPr>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音乐学院教务科</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玉皇</w:t>
            </w:r>
            <w:proofErr w:type="gramStart"/>
            <w:r w:rsidRPr="00CD4F0F">
              <w:rPr>
                <w:rFonts w:ascii="宋体" w:eastAsia="宋体" w:hAnsi="宋体" w:cs="宋体" w:hint="eastAsia"/>
                <w:kern w:val="0"/>
                <w:szCs w:val="21"/>
              </w:rPr>
              <w:t>山行政</w:t>
            </w:r>
            <w:proofErr w:type="gramEnd"/>
            <w:r w:rsidRPr="00CD4F0F">
              <w:rPr>
                <w:rFonts w:ascii="宋体" w:eastAsia="宋体" w:hAnsi="宋体" w:cs="宋体" w:hint="eastAsia"/>
                <w:kern w:val="0"/>
                <w:szCs w:val="21"/>
              </w:rPr>
              <w:t>楼2楼</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28865180</w:t>
            </w:r>
          </w:p>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28865179</w:t>
            </w:r>
          </w:p>
        </w:tc>
      </w:tr>
    </w:tbl>
    <w:p w:rsidR="00CD4F0F" w:rsidRPr="00CD4F0F" w:rsidRDefault="00CD4F0F" w:rsidP="00CD4F0F">
      <w:pPr>
        <w:widowControl/>
        <w:adjustRightInd w:val="0"/>
        <w:snapToGrid w:val="0"/>
        <w:jc w:val="left"/>
        <w:rPr>
          <w:rFonts w:ascii="宋体" w:eastAsia="宋体" w:hAnsi="宋体" w:cs="宋体"/>
          <w:color w:val="505050"/>
          <w:kern w:val="0"/>
          <w:szCs w:val="21"/>
        </w:rPr>
      </w:pPr>
      <w:r w:rsidRPr="00CD4F0F">
        <w:rPr>
          <w:rFonts w:ascii="宋体" w:eastAsia="宋体" w:hAnsi="宋体" w:cs="宋体" w:hint="eastAsia"/>
          <w:b/>
          <w:color w:val="505050"/>
          <w:kern w:val="0"/>
          <w:szCs w:val="21"/>
        </w:rPr>
        <w:t>五、2013、2014级核心</w:t>
      </w:r>
      <w:proofErr w:type="gramStart"/>
      <w:r w:rsidRPr="00CD4F0F">
        <w:rPr>
          <w:rFonts w:ascii="宋体" w:eastAsia="宋体" w:hAnsi="宋体" w:cs="宋体" w:hint="eastAsia"/>
          <w:b/>
          <w:color w:val="505050"/>
          <w:kern w:val="0"/>
          <w:szCs w:val="21"/>
        </w:rPr>
        <w:t>通识课课程</w:t>
      </w:r>
      <w:proofErr w:type="gramEnd"/>
      <w:r w:rsidRPr="00CD4F0F">
        <w:rPr>
          <w:rFonts w:ascii="宋体" w:eastAsia="宋体" w:hAnsi="宋体" w:cs="宋体" w:hint="eastAsia"/>
          <w:b/>
          <w:color w:val="505050"/>
          <w:kern w:val="0"/>
          <w:szCs w:val="21"/>
        </w:rPr>
        <w:t>目录</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60"/>
        <w:gridCol w:w="2700"/>
      </w:tblGrid>
      <w:tr w:rsidR="00CD4F0F" w:rsidRPr="00CD4F0F" w:rsidTr="00CD4F0F">
        <w:trPr>
          <w:jc w:val="center"/>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所属类别</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课程名称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开课学院</w:t>
            </w:r>
          </w:p>
        </w:tc>
      </w:tr>
      <w:tr w:rsidR="00CD4F0F" w:rsidRPr="00CD4F0F" w:rsidTr="00CD4F0F">
        <w:trPr>
          <w:jc w:val="center"/>
        </w:trPr>
        <w:tc>
          <w:tcPr>
            <w:tcW w:w="2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国学经典与文化传承</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大学要旨</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国学院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禅趣人生</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国学院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中国哲学</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国学院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大学人文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人文学院</w:t>
            </w:r>
          </w:p>
        </w:tc>
      </w:tr>
      <w:tr w:rsidR="00CD4F0F" w:rsidRPr="00CD4F0F" w:rsidTr="00CD4F0F">
        <w:trPr>
          <w:jc w:val="center"/>
        </w:trPr>
        <w:tc>
          <w:tcPr>
            <w:tcW w:w="2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西方文明与全球视野</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民主与法治</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法学院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知识产权与人类文明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法学院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神话叙事与伦理文化</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社科部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中西宗教文化比较</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社科部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科学文化哲学导论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社科部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西方哲学史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政治与社会学院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东西文化及其哲学</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政治与社会学院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透视一流大学的教育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教育学院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世界文明史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人文学院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城市历史与全球文明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人文学院</w:t>
            </w:r>
          </w:p>
        </w:tc>
      </w:tr>
      <w:tr w:rsidR="00CD4F0F" w:rsidRPr="00CD4F0F" w:rsidTr="00CD4F0F">
        <w:trPr>
          <w:jc w:val="center"/>
        </w:trPr>
        <w:tc>
          <w:tcPr>
            <w:tcW w:w="2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科技进步与科学精神</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化学与生活</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材料与化学化工学院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化学与人类文明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材料与化学化工学院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高分子材料与生活</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材料与化学化工学院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环境变迁与健康促进</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医学院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物理学与现代生活</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理学院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物理学与人类文明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理学院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世界遗产遥感赏析</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理学院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数学与人类文明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理学院</w:t>
            </w:r>
          </w:p>
        </w:tc>
      </w:tr>
      <w:tr w:rsidR="00CD4F0F" w:rsidRPr="00CD4F0F" w:rsidTr="00CD4F0F">
        <w:trPr>
          <w:jc w:val="center"/>
        </w:trPr>
        <w:tc>
          <w:tcPr>
            <w:tcW w:w="2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生态环境与生命关怀</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传染病与生命关怀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医学院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大学生行为生活方式与健康</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医学院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生态环境与人类文明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生命与环境科学学院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生命科学导论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生命与环境科学学院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健康管理学概论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医学院</w:t>
            </w:r>
          </w:p>
        </w:tc>
      </w:tr>
      <w:tr w:rsidR="00CD4F0F" w:rsidRPr="00CD4F0F" w:rsidTr="00CD4F0F">
        <w:trPr>
          <w:jc w:val="center"/>
        </w:trPr>
        <w:tc>
          <w:tcPr>
            <w:tcW w:w="2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艺术鉴赏与审美体验</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艺术导论</w:t>
            </w:r>
            <w:r w:rsidRPr="00CD4F0F">
              <w:rPr>
                <w:rFonts w:ascii="宋体" w:eastAsia="宋体" w:hAnsi="宋体" w:cs="宋体" w:hint="eastAsia"/>
                <w:b/>
                <w:kern w:val="0"/>
                <w:szCs w:val="21"/>
              </w:rPr>
              <w:t>（除音乐学院、美术学院、初等教育学院和专升本专业外2013、2014级学生必选）</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公共艺术部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美术鉴赏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公共艺术部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舞蹈鉴赏、舞蹈表演实践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公共艺术部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合唱艺术、合唱艺术（师范）、合唱艺术实践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公共艺术部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声乐演唱艺术、声乐演唱艺术（师范）</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公共艺术部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声乐理论与实践、声乐演唱艺术、声乐演唱艺术（师范）</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公共艺术部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绘画艺术、绘画艺术（师范）</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公共艺术部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书法艺术、书法艺术（师范）、书法艺术实践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公共艺术部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音乐鉴赏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公共艺术部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器乐演奏艺术、器乐演奏艺术（师范）、器乐艺术实践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公共艺术部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设计艺术、设计艺术（师范）</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公共艺术部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现代舞艺术、现代舞艺术（师范）</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公共艺术部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影视与摄影基础、影视与摄影鉴赏、影视与摄影艺术（师范）</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公共艺术部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中国画艺术、中国画艺术（师范）</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公共艺术部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中国民族舞艺术、中国民族舞艺术（师范）</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公共艺术部</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美育与艺术欣赏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r w:rsidRPr="00CD4F0F">
              <w:rPr>
                <w:rFonts w:ascii="宋体" w:eastAsia="宋体" w:hAnsi="宋体" w:cs="宋体" w:hint="eastAsia"/>
                <w:kern w:val="0"/>
                <w:szCs w:val="21"/>
              </w:rPr>
              <w:t>人文学院</w:t>
            </w:r>
          </w:p>
        </w:tc>
      </w:tr>
      <w:tr w:rsidR="00CD4F0F" w:rsidRPr="00CD4F0F" w:rsidTr="00CD4F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left"/>
              <w:rPr>
                <w:rFonts w:ascii="宋体" w:eastAsia="宋体" w:hAnsi="宋体" w:cs="宋体"/>
                <w:kern w:val="0"/>
                <w:szCs w:val="21"/>
              </w:rPr>
            </w:pPr>
            <w:r w:rsidRPr="00CD4F0F">
              <w:rPr>
                <w:rFonts w:ascii="宋体" w:eastAsia="宋体" w:hAnsi="宋体" w:cs="宋体" w:hint="eastAsia"/>
                <w:kern w:val="0"/>
                <w:szCs w:val="21"/>
              </w:rPr>
              <w:t>漫画与人生世态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0F" w:rsidRPr="00CD4F0F" w:rsidRDefault="00CD4F0F" w:rsidP="00CD4F0F">
            <w:pPr>
              <w:widowControl/>
              <w:adjustRightInd w:val="0"/>
              <w:snapToGrid w:val="0"/>
              <w:jc w:val="center"/>
              <w:rPr>
                <w:rFonts w:ascii="宋体" w:eastAsia="宋体" w:hAnsi="宋体" w:cs="宋体"/>
                <w:kern w:val="0"/>
                <w:szCs w:val="21"/>
              </w:rPr>
            </w:pPr>
            <w:proofErr w:type="gramStart"/>
            <w:r w:rsidRPr="00CD4F0F">
              <w:rPr>
                <w:rFonts w:ascii="宋体" w:eastAsia="宋体" w:hAnsi="宋体" w:cs="宋体" w:hint="eastAsia"/>
                <w:kern w:val="0"/>
                <w:szCs w:val="21"/>
              </w:rPr>
              <w:t>弘丰中心</w:t>
            </w:r>
            <w:proofErr w:type="gramEnd"/>
          </w:p>
        </w:tc>
      </w:tr>
    </w:tbl>
    <w:p w:rsidR="00CD4F0F" w:rsidRPr="00CD4F0F" w:rsidRDefault="00CD4F0F" w:rsidP="00CD4F0F">
      <w:pPr>
        <w:widowControl/>
        <w:adjustRightInd w:val="0"/>
        <w:snapToGrid w:val="0"/>
        <w:jc w:val="left"/>
        <w:rPr>
          <w:rFonts w:ascii="宋体" w:eastAsia="宋体" w:hAnsi="宋体" w:cs="宋体"/>
          <w:color w:val="505050"/>
          <w:kern w:val="0"/>
          <w:szCs w:val="21"/>
        </w:rPr>
      </w:pPr>
      <w:r w:rsidRPr="00CD4F0F">
        <w:rPr>
          <w:rFonts w:ascii="宋体" w:eastAsia="宋体" w:hAnsi="宋体" w:cs="宋体" w:hint="eastAsia"/>
          <w:b/>
          <w:color w:val="505050"/>
          <w:kern w:val="0"/>
          <w:szCs w:val="21"/>
        </w:rPr>
        <w:t> </w:t>
      </w:r>
    </w:p>
    <w:p w:rsidR="00CD4F0F" w:rsidRPr="00CD4F0F" w:rsidRDefault="00CD4F0F" w:rsidP="00CD4F0F">
      <w:pPr>
        <w:widowControl/>
        <w:adjustRightInd w:val="0"/>
        <w:snapToGrid w:val="0"/>
        <w:jc w:val="left"/>
        <w:rPr>
          <w:rFonts w:ascii="宋体" w:eastAsia="宋体" w:hAnsi="宋体" w:cs="宋体"/>
          <w:color w:val="505050"/>
          <w:kern w:val="0"/>
          <w:szCs w:val="21"/>
        </w:rPr>
      </w:pPr>
      <w:r w:rsidRPr="00CD4F0F">
        <w:rPr>
          <w:rFonts w:ascii="宋体" w:eastAsia="宋体" w:hAnsi="宋体" w:cs="宋体" w:hint="eastAsia"/>
          <w:color w:val="505050"/>
          <w:kern w:val="0"/>
          <w:szCs w:val="21"/>
        </w:rPr>
        <w:t> </w:t>
      </w:r>
      <w:r w:rsidRPr="00CD4F0F">
        <w:rPr>
          <w:rFonts w:ascii="宋体" w:eastAsia="宋体" w:hAnsi="宋体" w:cs="宋体"/>
          <w:noProof/>
          <w:color w:val="505050"/>
          <w:kern w:val="0"/>
          <w:szCs w:val="21"/>
        </w:rPr>
        <w:drawing>
          <wp:inline distT="0" distB="0" distL="0" distR="0" wp14:anchorId="37456221" wp14:editId="7BD2520B">
            <wp:extent cx="171450" cy="171450"/>
            <wp:effectExtent l="0" t="0" r="0" b="0"/>
            <wp:docPr id="1" name="图片 1" descr="http://jwc.hznu.edu.cn/UploadFile/fil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wc.hznu.edu.cn/UploadFile/files/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8" w:history="1">
        <w:r w:rsidRPr="00CD4F0F">
          <w:rPr>
            <w:rFonts w:ascii="宋体" w:eastAsia="宋体" w:hAnsi="宋体" w:cs="宋体" w:hint="eastAsia"/>
            <w:color w:val="333333"/>
            <w:kern w:val="0"/>
            <w:szCs w:val="21"/>
          </w:rPr>
          <w:t>选课操作指南</w:t>
        </w:r>
      </w:hyperlink>
    </w:p>
    <w:p w:rsidR="00CD4F0F" w:rsidRPr="00CD4F0F" w:rsidRDefault="00CD4F0F" w:rsidP="00CD4F0F">
      <w:pPr>
        <w:widowControl/>
        <w:adjustRightInd w:val="0"/>
        <w:snapToGrid w:val="0"/>
        <w:jc w:val="right"/>
        <w:rPr>
          <w:rFonts w:ascii="宋体" w:eastAsia="宋体" w:hAnsi="宋体" w:cs="宋体"/>
          <w:color w:val="505050"/>
          <w:kern w:val="0"/>
          <w:szCs w:val="21"/>
        </w:rPr>
      </w:pPr>
      <w:r w:rsidRPr="00CD4F0F">
        <w:rPr>
          <w:rFonts w:ascii="宋体" w:eastAsia="宋体" w:hAnsi="宋体" w:cs="宋体" w:hint="eastAsia"/>
          <w:color w:val="505050"/>
          <w:kern w:val="0"/>
          <w:szCs w:val="21"/>
        </w:rPr>
        <w:t>教务处选课中心</w:t>
      </w:r>
    </w:p>
    <w:p w:rsidR="00CD4F0F" w:rsidRPr="00CD4F0F" w:rsidRDefault="00CD4F0F" w:rsidP="00CD4F0F">
      <w:pPr>
        <w:widowControl/>
        <w:adjustRightInd w:val="0"/>
        <w:snapToGrid w:val="0"/>
        <w:jc w:val="right"/>
        <w:rPr>
          <w:rFonts w:ascii="宋体" w:eastAsia="宋体" w:hAnsi="宋体" w:cs="宋体"/>
          <w:color w:val="505050"/>
          <w:kern w:val="0"/>
          <w:szCs w:val="21"/>
        </w:rPr>
      </w:pPr>
      <w:r w:rsidRPr="00CD4F0F">
        <w:rPr>
          <w:rFonts w:ascii="宋体" w:eastAsia="宋体" w:hAnsi="宋体" w:cs="宋体" w:hint="eastAsia"/>
          <w:color w:val="505050"/>
          <w:szCs w:val="21"/>
        </w:rPr>
        <w:t xml:space="preserve">2014.5.22 </w:t>
      </w:r>
    </w:p>
    <w:p w:rsidR="00D24DF8" w:rsidRPr="00CD4F0F" w:rsidRDefault="00D24DF8" w:rsidP="00CD4F0F">
      <w:pPr>
        <w:adjustRightInd w:val="0"/>
        <w:snapToGrid w:val="0"/>
        <w:rPr>
          <w:szCs w:val="21"/>
        </w:rPr>
      </w:pPr>
    </w:p>
    <w:sectPr w:rsidR="00D24DF8" w:rsidRPr="00CD4F0F" w:rsidSect="00CD4F0F">
      <w:pgSz w:w="11906" w:h="16838"/>
      <w:pgMar w:top="794" w:right="1797" w:bottom="79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0F"/>
    <w:rsid w:val="00CD4F0F"/>
    <w:rsid w:val="00D2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4F0F"/>
    <w:rPr>
      <w:strike w:val="0"/>
      <w:dstrike w:val="0"/>
      <w:color w:val="333333"/>
      <w:u w:val="none"/>
      <w:effect w:val="none"/>
    </w:rPr>
  </w:style>
  <w:style w:type="paragraph" w:styleId="a4">
    <w:name w:val="Balloon Text"/>
    <w:basedOn w:val="a"/>
    <w:link w:val="Char"/>
    <w:uiPriority w:val="99"/>
    <w:semiHidden/>
    <w:unhideWhenUsed/>
    <w:rsid w:val="00CD4F0F"/>
    <w:rPr>
      <w:sz w:val="18"/>
      <w:szCs w:val="18"/>
    </w:rPr>
  </w:style>
  <w:style w:type="character" w:customStyle="1" w:styleId="Char">
    <w:name w:val="批注框文本 Char"/>
    <w:basedOn w:val="a0"/>
    <w:link w:val="a4"/>
    <w:uiPriority w:val="99"/>
    <w:semiHidden/>
    <w:rsid w:val="00CD4F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4F0F"/>
    <w:rPr>
      <w:strike w:val="0"/>
      <w:dstrike w:val="0"/>
      <w:color w:val="333333"/>
      <w:u w:val="none"/>
      <w:effect w:val="none"/>
    </w:rPr>
  </w:style>
  <w:style w:type="paragraph" w:styleId="a4">
    <w:name w:val="Balloon Text"/>
    <w:basedOn w:val="a"/>
    <w:link w:val="Char"/>
    <w:uiPriority w:val="99"/>
    <w:semiHidden/>
    <w:unhideWhenUsed/>
    <w:rsid w:val="00CD4F0F"/>
    <w:rPr>
      <w:sz w:val="18"/>
      <w:szCs w:val="18"/>
    </w:rPr>
  </w:style>
  <w:style w:type="character" w:customStyle="1" w:styleId="Char">
    <w:name w:val="批注框文本 Char"/>
    <w:basedOn w:val="a0"/>
    <w:link w:val="a4"/>
    <w:uiPriority w:val="99"/>
    <w:semiHidden/>
    <w:rsid w:val="00CD4F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967388">
      <w:bodyDiv w:val="1"/>
      <w:marLeft w:val="0"/>
      <w:marRight w:val="0"/>
      <w:marTop w:val="0"/>
      <w:marBottom w:val="0"/>
      <w:divBdr>
        <w:top w:val="none" w:sz="0" w:space="0" w:color="auto"/>
        <w:left w:val="none" w:sz="0" w:space="0" w:color="auto"/>
        <w:bottom w:val="none" w:sz="0" w:space="0" w:color="auto"/>
        <w:right w:val="none" w:sz="0" w:space="0" w:color="auto"/>
      </w:divBdr>
      <w:divsChild>
        <w:div w:id="1156409841">
          <w:marLeft w:val="0"/>
          <w:marRight w:val="0"/>
          <w:marTop w:val="150"/>
          <w:marBottom w:val="0"/>
          <w:divBdr>
            <w:top w:val="none" w:sz="0" w:space="0" w:color="auto"/>
            <w:left w:val="none" w:sz="0" w:space="0" w:color="auto"/>
            <w:bottom w:val="none" w:sz="0" w:space="0" w:color="auto"/>
            <w:right w:val="none" w:sz="0" w:space="0" w:color="auto"/>
          </w:divBdr>
          <w:divsChild>
            <w:div w:id="1766611999">
              <w:marLeft w:val="0"/>
              <w:marRight w:val="0"/>
              <w:marTop w:val="0"/>
              <w:marBottom w:val="0"/>
              <w:divBdr>
                <w:top w:val="none" w:sz="0" w:space="0" w:color="auto"/>
                <w:left w:val="none" w:sz="0" w:space="0" w:color="auto"/>
                <w:bottom w:val="none" w:sz="0" w:space="0" w:color="auto"/>
                <w:right w:val="none" w:sz="0" w:space="0" w:color="auto"/>
              </w:divBdr>
              <w:divsChild>
                <w:div w:id="860512779">
                  <w:marLeft w:val="0"/>
                  <w:marRight w:val="0"/>
                  <w:marTop w:val="0"/>
                  <w:marBottom w:val="0"/>
                  <w:divBdr>
                    <w:top w:val="none" w:sz="0" w:space="0" w:color="auto"/>
                    <w:left w:val="single" w:sz="6" w:space="0" w:color="D2DDE6"/>
                    <w:bottom w:val="single" w:sz="6" w:space="23" w:color="D2DDE6"/>
                    <w:right w:val="single" w:sz="6" w:space="0" w:color="D2DDE6"/>
                  </w:divBdr>
                  <w:divsChild>
                    <w:div w:id="1845120867">
                      <w:marLeft w:val="0"/>
                      <w:marRight w:val="0"/>
                      <w:marTop w:val="0"/>
                      <w:marBottom w:val="0"/>
                      <w:divBdr>
                        <w:top w:val="dashed" w:sz="6" w:space="18" w:color="A8ABAF"/>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wc.hznu.edu.cn/UploadFile/201405/20140523045119890.doc"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znu.tsk.erya100.com/studentLogin" TargetMode="External"/><Relationship Id="rId5" Type="http://schemas.openxmlformats.org/officeDocument/2006/relationships/hyperlink" Target="http://jwc.hznu.edu.cn/zfweb.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482</Words>
  <Characters>2750</Characters>
  <Application>Microsoft Office Word</Application>
  <DocSecurity>0</DocSecurity>
  <Lines>22</Lines>
  <Paragraphs>6</Paragraphs>
  <ScaleCrop>false</ScaleCrop>
  <Company>Sky123.Org</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2014-05-26T04:46:00Z</dcterms:created>
  <dcterms:modified xsi:type="dcterms:W3CDTF">2014-05-26T04:49:00Z</dcterms:modified>
</cp:coreProperties>
</file>